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4"/>
        <w:gridCol w:w="1831"/>
        <w:gridCol w:w="3260"/>
        <w:gridCol w:w="2206"/>
        <w:gridCol w:w="1288"/>
      </w:tblGrid>
      <w:tr w:rsidR="00EC7DC3" w:rsidRPr="0088172D" w:rsidTr="00145E45">
        <w:trPr>
          <w:trHeight w:val="1113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DC3" w:rsidRPr="0088172D" w:rsidRDefault="00EC7DC3" w:rsidP="001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A442A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noProof/>
                <w:color w:val="4A442A"/>
                <w:sz w:val="20"/>
                <w:szCs w:val="20"/>
              </w:rPr>
              <w:drawing>
                <wp:inline distT="0" distB="0" distL="0" distR="0">
                  <wp:extent cx="581025" cy="523875"/>
                  <wp:effectExtent l="19050" t="0" r="9525" b="0"/>
                  <wp:docPr id="52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DC3" w:rsidRPr="00773F7B" w:rsidRDefault="00EC7DC3" w:rsidP="0014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7B">
              <w:rPr>
                <w:rFonts w:ascii="Times New Roman" w:hAnsi="Times New Roman" w:cs="Times New Roman"/>
                <w:sz w:val="20"/>
                <w:szCs w:val="20"/>
              </w:rPr>
              <w:t>MINISTERO DELL’ISTRUZIONE, DELL’UNIVERSITA’ E DELLA RICERCA</w:t>
            </w:r>
          </w:p>
          <w:p w:rsidR="00EC7DC3" w:rsidRPr="00773F7B" w:rsidRDefault="00EC7DC3" w:rsidP="00145E4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7"/>
              </w:rPr>
            </w:pPr>
            <w:r w:rsidRPr="00773F7B">
              <w:rPr>
                <w:rFonts w:ascii="Times New Roman" w:hAnsi="Times New Roman" w:cs="Times New Roman"/>
                <w:b/>
                <w:bCs/>
                <w:w w:val="117"/>
              </w:rPr>
              <w:t>ISTITUTO COMPRENSIVO STATALE “Leonardo da Vinci”</w:t>
            </w:r>
          </w:p>
          <w:p w:rsidR="00EC7DC3" w:rsidRPr="00773F7B" w:rsidRDefault="00EC7DC3" w:rsidP="00145E4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7"/>
              </w:rPr>
            </w:pPr>
            <w:r w:rsidRPr="00773F7B">
              <w:rPr>
                <w:rFonts w:ascii="Times New Roman" w:hAnsi="Times New Roman" w:cs="Times New Roman"/>
                <w:b/>
                <w:bCs/>
                <w:w w:val="117"/>
              </w:rPr>
              <w:t>Scuola dell’Infanzia, Primaria e Secondaria di 1°grado</w:t>
            </w:r>
          </w:p>
          <w:p w:rsidR="00EC7DC3" w:rsidRPr="0088172D" w:rsidRDefault="00EC7DC3" w:rsidP="001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7B">
              <w:rPr>
                <w:rFonts w:ascii="Times New Roman" w:hAnsi="Times New Roman" w:cs="Times New Roman"/>
                <w:b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noProof/>
                <w:color w:val="4A442A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-599440</wp:posOffset>
                  </wp:positionV>
                  <wp:extent cx="737235" cy="666750"/>
                  <wp:effectExtent l="19050" t="0" r="5715" b="0"/>
                  <wp:wrapSquare wrapText="left"/>
                  <wp:docPr id="528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DC3" w:rsidRPr="0088172D" w:rsidTr="00145E45">
        <w:trPr>
          <w:trHeight w:val="193"/>
        </w:trPr>
        <w:tc>
          <w:tcPr>
            <w:tcW w:w="311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Fiscale:</w:t>
            </w:r>
            <w:r w:rsidRPr="0088172D">
              <w:rPr>
                <w:rFonts w:ascii="Times New Roman" w:hAnsi="Times New Roman" w:cs="Times New Roman"/>
                <w:b/>
                <w:bCs/>
                <w:color w:val="4A442A"/>
                <w:sz w:val="20"/>
                <w:szCs w:val="20"/>
              </w:rPr>
              <w:t xml:space="preserve">  </w:t>
            </w:r>
            <w:r w:rsidRPr="008817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Sito internet</w:t>
            </w:r>
            <w:r w:rsidRPr="0077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F4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Pr="008F4413">
                <w:rPr>
                  <w:rStyle w:val="Collegamentoipertestual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fr-FR"/>
                </w:rPr>
                <w:t>www.icolevanost.gov.it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Codice.Mecc.</w:t>
            </w:r>
            <w:r w:rsidRPr="0088172D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 : </w:t>
            </w:r>
            <w:r w:rsidRPr="0088172D">
              <w:rPr>
                <w:rFonts w:ascii="Times New Roman" w:hAnsi="Times New Roman" w:cs="Times New Roman"/>
                <w:sz w:val="20"/>
                <w:szCs w:val="20"/>
              </w:rPr>
              <w:t>SAIC86400A</w:t>
            </w:r>
          </w:p>
        </w:tc>
      </w:tr>
      <w:tr w:rsidR="00EC7DC3" w:rsidRPr="0088172D" w:rsidTr="00145E45">
        <w:trPr>
          <w:trHeight w:val="232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Tel/Fax :            </w:t>
            </w:r>
            <w:r w:rsidRPr="0088172D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0828</w:t>
            </w:r>
            <w:r w:rsidRPr="0088172D">
              <w:rPr>
                <w:rFonts w:ascii="Times New Roman" w:hAnsi="Times New Roman" w:cs="Times New Roman"/>
                <w:sz w:val="20"/>
                <w:szCs w:val="20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  <w:r w:rsidRPr="008817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hyperlink r:id="rId7" w:history="1">
              <w:r w:rsidRPr="0088172D">
                <w:rPr>
                  <w:rFonts w:ascii="Times New Roman" w:hAnsi="Times New Roman" w:cs="Times New Roman"/>
                  <w:sz w:val="20"/>
                  <w:szCs w:val="20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Codice Autonomia</w:t>
            </w:r>
            <w:r w:rsidRPr="00881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N°109</w:t>
            </w:r>
          </w:p>
        </w:tc>
      </w:tr>
      <w:tr w:rsidR="00EC7DC3" w:rsidRPr="0088172D" w:rsidTr="00145E45">
        <w:trPr>
          <w:trHeight w:val="276"/>
        </w:trPr>
        <w:tc>
          <w:tcPr>
            <w:tcW w:w="31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Telefono:</w:t>
            </w:r>
            <w:r w:rsidRPr="0088172D">
              <w:rPr>
                <w:rFonts w:ascii="Times New Roman" w:hAnsi="Times New Roman" w:cs="Times New Roman"/>
                <w:b/>
                <w:bCs/>
                <w:color w:val="4A442A"/>
                <w:sz w:val="20"/>
                <w:szCs w:val="20"/>
              </w:rPr>
              <w:t xml:space="preserve">           </w:t>
            </w:r>
            <w:r w:rsidRPr="0088172D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P.E.C.</w:t>
            </w:r>
            <w:r w:rsidRPr="008817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8817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8172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C3" w:rsidRPr="0088172D" w:rsidRDefault="00EC7DC3" w:rsidP="00145E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Indirizzo: </w:t>
            </w:r>
            <w:r w:rsidRPr="0088172D">
              <w:rPr>
                <w:rFonts w:ascii="Times New Roman" w:hAnsi="Times New Roman" w:cs="Times New Roman"/>
                <w:sz w:val="20"/>
                <w:szCs w:val="20"/>
              </w:rPr>
              <w:t>Via Risorgimento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</w:tr>
    </w:tbl>
    <w:p w:rsidR="00EC7DC3" w:rsidRPr="0088172D" w:rsidRDefault="00EC7DC3" w:rsidP="00EC7DC3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Prot.                     </w:t>
      </w:r>
      <w:r w:rsidRPr="0088172D">
        <w:rPr>
          <w:rFonts w:ascii="Times New Roman" w:hAnsi="Times New Roman" w:cs="Times New Roman"/>
          <w:bCs/>
          <w:sz w:val="24"/>
          <w:szCs w:val="24"/>
        </w:rPr>
        <w:t xml:space="preserve">/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Olevano sul Tusciano </w:t>
      </w:r>
      <w:r w:rsidR="008F4413">
        <w:rPr>
          <w:rFonts w:ascii="Times New Roman" w:hAnsi="Times New Roman" w:cs="Times New Roman"/>
          <w:bCs/>
          <w:sz w:val="24"/>
          <w:szCs w:val="24"/>
        </w:rPr>
        <w:t>12 maggio 2014</w:t>
      </w:r>
    </w:p>
    <w:p w:rsidR="00EC7DC3" w:rsidRDefault="00EC7DC3" w:rsidP="00EC7D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DC3" w:rsidRPr="00F13F5E" w:rsidRDefault="00F13F5E" w:rsidP="00EC7D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F5E">
        <w:rPr>
          <w:rFonts w:ascii="Times New Roman" w:hAnsi="Times New Roman" w:cs="Times New Roman"/>
          <w:sz w:val="24"/>
          <w:szCs w:val="24"/>
        </w:rPr>
        <w:t>Spett. Ditta______________________</w:t>
      </w:r>
    </w:p>
    <w:p w:rsidR="00F13F5E" w:rsidRDefault="00F13F5E" w:rsidP="00EC7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</w:t>
      </w:r>
    </w:p>
    <w:p w:rsidR="00F13F5E" w:rsidRDefault="00F13F5E" w:rsidP="00EC7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DC3" w:rsidRPr="00F84C88" w:rsidRDefault="00EC7DC3" w:rsidP="0025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F13F5E">
        <w:rPr>
          <w:rFonts w:ascii="Times New Roman" w:hAnsi="Times New Roman" w:cs="Times New Roman"/>
          <w:sz w:val="24"/>
          <w:szCs w:val="24"/>
        </w:rPr>
        <w:t>Agli Atti</w:t>
      </w:r>
    </w:p>
    <w:p w:rsidR="00EC7DC3" w:rsidRPr="00EC7DC3" w:rsidRDefault="00EC7DC3" w:rsidP="00EC7DC3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EC7DC3">
        <w:rPr>
          <w:rFonts w:ascii="Times New Roman" w:hAnsi="Times New Roman" w:cs="Times New Roman"/>
          <w:sz w:val="24"/>
          <w:szCs w:val="24"/>
        </w:rPr>
        <w:t xml:space="preserve">Oggetto: </w:t>
      </w:r>
      <w:r w:rsidR="00252918" w:rsidRPr="00252918">
        <w:rPr>
          <w:rFonts w:ascii="Times New Roman" w:hAnsi="Times New Roman" w:cs="Times New Roman"/>
          <w:b/>
          <w:sz w:val="24"/>
          <w:szCs w:val="24"/>
        </w:rPr>
        <w:t>Trasmissione</w:t>
      </w:r>
      <w:r w:rsidR="00252918">
        <w:rPr>
          <w:rFonts w:ascii="Times New Roman" w:hAnsi="Times New Roman" w:cs="Times New Roman"/>
          <w:sz w:val="24"/>
          <w:szCs w:val="24"/>
        </w:rPr>
        <w:t xml:space="preserve"> </w:t>
      </w:r>
      <w:r w:rsidRPr="00EC7DC3">
        <w:rPr>
          <w:rFonts w:ascii="Times New Roman" w:hAnsi="Times New Roman" w:cs="Times New Roman"/>
          <w:b/>
          <w:sz w:val="24"/>
          <w:szCs w:val="24"/>
        </w:rPr>
        <w:t>Codice univoco Ufficio per fatturazione elettronica</w:t>
      </w:r>
      <w:r w:rsidRPr="00EC7DC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13F5E" w:rsidRPr="00F14E9B" w:rsidRDefault="00EC7DC3" w:rsidP="00F13F5E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EC7DC3">
        <w:rPr>
          <w:rFonts w:ascii="Times New Roman" w:hAnsi="Times New Roman" w:cs="Times New Roman"/>
          <w:sz w:val="24"/>
          <w:szCs w:val="24"/>
        </w:rPr>
        <w:t>Decreto n. 55 del 3 aprile 2013 del Ministero dell'Economia e delle Finanze</w:t>
      </w:r>
      <w:r w:rsidR="00F13F5E">
        <w:rPr>
          <w:rFonts w:ascii="Times New Roman" w:hAnsi="Times New Roman" w:cs="Times New Roman"/>
          <w:sz w:val="24"/>
          <w:szCs w:val="24"/>
        </w:rPr>
        <w:t xml:space="preserve"> e Nota MIUR </w:t>
      </w:r>
      <w:r w:rsidR="00F13F5E" w:rsidRPr="00F14E9B">
        <w:rPr>
          <w:rFonts w:ascii="Times New Roman" w:hAnsi="Times New Roman" w:cs="Times New Roman"/>
          <w:sz w:val="24"/>
          <w:szCs w:val="24"/>
        </w:rPr>
        <w:t>Direzione Generale per la politica finanziaria e per il bilancio</w:t>
      </w:r>
      <w:r w:rsidR="00F13F5E">
        <w:rPr>
          <w:rFonts w:ascii="Times New Roman" w:hAnsi="Times New Roman" w:cs="Times New Roman"/>
          <w:sz w:val="24"/>
          <w:szCs w:val="24"/>
        </w:rPr>
        <w:t xml:space="preserve">. </w:t>
      </w:r>
      <w:r w:rsidR="00F13F5E" w:rsidRPr="00F14E9B">
        <w:rPr>
          <w:rFonts w:ascii="Times New Roman" w:hAnsi="Times New Roman" w:cs="Times New Roman"/>
          <w:sz w:val="24"/>
          <w:szCs w:val="24"/>
        </w:rPr>
        <w:t>Prot. n.3359  del 17 aprile  2014</w:t>
      </w:r>
    </w:p>
    <w:p w:rsidR="00EC7DC3" w:rsidRPr="00EC7DC3" w:rsidRDefault="00EC7DC3" w:rsidP="00EC7DC3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:rsidR="00F13F5E" w:rsidRDefault="00252918" w:rsidP="008F44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</w:t>
      </w:r>
      <w:r w:rsidR="00F13F5E" w:rsidRPr="00F14E9B">
        <w:rPr>
          <w:rFonts w:ascii="Times New Roman" w:hAnsi="Times New Roman" w:cs="Times New Roman"/>
          <w:sz w:val="24"/>
          <w:szCs w:val="24"/>
        </w:rPr>
        <w:t xml:space="preserve">Col decreto 3 aprile 2013, n. 55, del Ministro dell’economia e delle finanze, entrato in vigore il 6 giugno 2013, è stato approvato il regolamento in materia di emissione, trasmissione e ricevimento della </w:t>
      </w:r>
      <w:r w:rsidR="00F13F5E" w:rsidRPr="00252918">
        <w:rPr>
          <w:rFonts w:ascii="Times New Roman" w:hAnsi="Times New Roman" w:cs="Times New Roman"/>
          <w:b/>
          <w:i/>
          <w:iCs/>
          <w:sz w:val="24"/>
          <w:szCs w:val="24"/>
        </w:rPr>
        <w:t>fattura elettronica</w:t>
      </w:r>
      <w:r w:rsidR="00F13F5E" w:rsidRPr="00252918">
        <w:rPr>
          <w:rFonts w:ascii="Times New Roman" w:hAnsi="Times New Roman" w:cs="Times New Roman"/>
          <w:b/>
          <w:sz w:val="24"/>
          <w:szCs w:val="24"/>
        </w:rPr>
        <w:t>,</w:t>
      </w:r>
      <w:r w:rsidR="00F13F5E" w:rsidRPr="00F14E9B">
        <w:rPr>
          <w:rFonts w:ascii="Times New Roman" w:hAnsi="Times New Roman" w:cs="Times New Roman"/>
          <w:sz w:val="24"/>
          <w:szCs w:val="24"/>
        </w:rPr>
        <w:t xml:space="preserve"> ai sensi dell’articolo 1, commi da 209 a 213, della legge 24 dicembre 2007, n. 244.</w:t>
      </w:r>
      <w:r w:rsidR="00F13F5E">
        <w:rPr>
          <w:rFonts w:ascii="Times New Roman" w:hAnsi="Times New Roman" w:cs="Times New Roman"/>
          <w:sz w:val="24"/>
          <w:szCs w:val="24"/>
        </w:rPr>
        <w:t xml:space="preserve"> </w:t>
      </w:r>
      <w:r w:rsidR="00F13F5E" w:rsidRPr="0025291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C7DC3" w:rsidRPr="00252918">
        <w:rPr>
          <w:rFonts w:ascii="Times New Roman" w:hAnsi="Times New Roman" w:cs="Times New Roman"/>
          <w:b/>
          <w:sz w:val="24"/>
          <w:szCs w:val="24"/>
          <w:u w:val="single"/>
        </w:rPr>
        <w:t>al 6 giugno 2014</w:t>
      </w:r>
      <w:r w:rsidR="00EC7DC3" w:rsidRPr="00EC7DC3">
        <w:rPr>
          <w:rFonts w:ascii="Times New Roman" w:hAnsi="Times New Roman" w:cs="Times New Roman"/>
          <w:sz w:val="24"/>
          <w:szCs w:val="24"/>
        </w:rPr>
        <w:t xml:space="preserve"> </w:t>
      </w:r>
      <w:r w:rsidR="00F13F5E" w:rsidRPr="00F14E9B">
        <w:rPr>
          <w:rFonts w:ascii="Times New Roman" w:hAnsi="Times New Roman" w:cs="Times New Roman"/>
          <w:sz w:val="24"/>
          <w:szCs w:val="24"/>
        </w:rPr>
        <w:t xml:space="preserve">i fornitori dovranno produrre, nei confronti di codesta istituzione, esclusivamente fatture elettroniche, nel rispetto delle specifiche tecniche reperibili sul sito </w:t>
      </w:r>
      <w:r w:rsidR="00F13F5E" w:rsidRPr="00252918">
        <w:rPr>
          <w:rFonts w:ascii="Times New Roman" w:hAnsi="Times New Roman" w:cs="Times New Roman"/>
          <w:b/>
          <w:i/>
          <w:iCs/>
          <w:sz w:val="24"/>
          <w:szCs w:val="24"/>
        </w:rPr>
        <w:t>www.fatturapa.gov.it</w:t>
      </w:r>
      <w:r w:rsidR="00F13F5E" w:rsidRPr="00252918">
        <w:rPr>
          <w:rFonts w:ascii="Times New Roman" w:hAnsi="Times New Roman" w:cs="Times New Roman"/>
          <w:b/>
          <w:sz w:val="24"/>
          <w:szCs w:val="24"/>
        </w:rPr>
        <w:t>.</w:t>
      </w:r>
      <w:r w:rsidR="00F13F5E" w:rsidRPr="00F14E9B">
        <w:rPr>
          <w:rFonts w:ascii="Times New Roman" w:hAnsi="Times New Roman" w:cs="Times New Roman"/>
          <w:sz w:val="24"/>
          <w:szCs w:val="24"/>
        </w:rPr>
        <w:t xml:space="preserve"> Eventuali fatture ricevute dopo tale data in formato non elettronico dovranno essere restituite perché emesse in violazione di legge</w:t>
      </w:r>
      <w:r w:rsidR="00F13F5E">
        <w:rPr>
          <w:rFonts w:ascii="Times New Roman" w:hAnsi="Times New Roman" w:cs="Times New Roman"/>
          <w:sz w:val="24"/>
          <w:szCs w:val="24"/>
        </w:rPr>
        <w:t>.</w:t>
      </w:r>
    </w:p>
    <w:p w:rsidR="00F13F5E" w:rsidRPr="00F14E9B" w:rsidRDefault="00F13F5E" w:rsidP="00252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E9B">
        <w:rPr>
          <w:rFonts w:ascii="Times New Roman" w:hAnsi="Times New Roman" w:cs="Times New Roman"/>
          <w:sz w:val="24"/>
          <w:szCs w:val="24"/>
        </w:rPr>
        <w:t xml:space="preserve">Al fine del rispetto degli obblighi descritti in premessa, la Direzione generale per gli studi, la statistica e i sistemi informativi ha provveduto a pubblicare i riferimenti di codesta istituzione sull’Indice delle Pubbliche Amministrazioni (IPA) – </w:t>
      </w:r>
      <w:r w:rsidRPr="00252918">
        <w:rPr>
          <w:rFonts w:ascii="Times New Roman" w:hAnsi="Times New Roman" w:cs="Times New Roman"/>
          <w:b/>
          <w:i/>
          <w:iCs/>
          <w:sz w:val="24"/>
          <w:szCs w:val="24"/>
        </w:rPr>
        <w:t>www.indicepa.gov.it</w:t>
      </w:r>
      <w:r w:rsidRPr="00F14E9B">
        <w:rPr>
          <w:rFonts w:ascii="Times New Roman" w:hAnsi="Times New Roman" w:cs="Times New Roman"/>
          <w:sz w:val="24"/>
          <w:szCs w:val="24"/>
        </w:rPr>
        <w:t xml:space="preserve"> – specificando al contempo che il canale trasmissivo da utilizzare a cura delle imprese per la consegna delle fatture elettroniche dal 6 giugno p.v. è </w:t>
      </w:r>
      <w:r w:rsidRPr="008F4413">
        <w:rPr>
          <w:rFonts w:ascii="Times New Roman" w:hAnsi="Times New Roman" w:cs="Times New Roman"/>
          <w:b/>
          <w:sz w:val="24"/>
          <w:szCs w:val="24"/>
        </w:rPr>
        <w:t>il sistema SIDI</w:t>
      </w:r>
      <w:r w:rsidRPr="00F14E9B">
        <w:rPr>
          <w:rFonts w:ascii="Times New Roman" w:hAnsi="Times New Roman" w:cs="Times New Roman"/>
          <w:sz w:val="24"/>
          <w:szCs w:val="24"/>
        </w:rPr>
        <w:t>.</w:t>
      </w:r>
    </w:p>
    <w:p w:rsidR="00F13F5E" w:rsidRPr="00F14E9B" w:rsidRDefault="00F13F5E" w:rsidP="00F13F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9B">
        <w:rPr>
          <w:rFonts w:ascii="Times New Roman" w:hAnsi="Times New Roman" w:cs="Times New Roman"/>
          <w:sz w:val="24"/>
          <w:szCs w:val="24"/>
        </w:rPr>
        <w:t xml:space="preserve">L’Indice della PA ha attribuito a codesta istituzione il </w:t>
      </w:r>
      <w:r w:rsidRPr="00F13F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codice univoco dell’ufficio</w:t>
      </w:r>
      <w:r w:rsidRPr="00F14E9B">
        <w:rPr>
          <w:rFonts w:ascii="Times New Roman" w:hAnsi="Times New Roman" w:cs="Times New Roman"/>
          <w:sz w:val="24"/>
          <w:szCs w:val="24"/>
        </w:rPr>
        <w:t> </w:t>
      </w:r>
      <w:r w:rsidRPr="00F13F5E">
        <w:rPr>
          <w:rFonts w:ascii="Times New Roman" w:hAnsi="Times New Roman" w:cs="Times New Roman"/>
          <w:b/>
          <w:sz w:val="24"/>
          <w:szCs w:val="24"/>
        </w:rPr>
        <w:t>UFXNNO</w:t>
      </w:r>
      <w:r w:rsidRPr="00F14E9B">
        <w:rPr>
          <w:rFonts w:ascii="Times New Roman" w:hAnsi="Times New Roman" w:cs="Times New Roman"/>
          <w:sz w:val="24"/>
          <w:szCs w:val="24"/>
        </w:rPr>
        <w:t xml:space="preserve"> , che dovrà essere utilizzato </w:t>
      </w:r>
      <w:r>
        <w:rPr>
          <w:rFonts w:ascii="Times New Roman" w:hAnsi="Times New Roman" w:cs="Times New Roman"/>
          <w:sz w:val="24"/>
          <w:szCs w:val="24"/>
        </w:rPr>
        <w:t xml:space="preserve">dalla Vs. Ditta </w:t>
      </w:r>
      <w:r w:rsidRPr="00F14E9B">
        <w:rPr>
          <w:rFonts w:ascii="Times New Roman" w:hAnsi="Times New Roman" w:cs="Times New Roman"/>
          <w:sz w:val="24"/>
          <w:szCs w:val="24"/>
        </w:rPr>
        <w:t xml:space="preserve">quale riferimento in ogni comunicazione </w:t>
      </w:r>
      <w:r w:rsidRPr="00F13F5E">
        <w:rPr>
          <w:rFonts w:ascii="Times New Roman" w:hAnsi="Times New Roman" w:cs="Times New Roman"/>
          <w:b/>
          <w:sz w:val="24"/>
          <w:szCs w:val="24"/>
          <w:u w:val="single"/>
        </w:rPr>
        <w:t>per indirizzare corretta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mente le fatture che emetterete</w:t>
      </w:r>
      <w:r w:rsidRPr="00F13F5E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 6 giu</w:t>
      </w:r>
      <w:r w:rsidRPr="00F13F5E">
        <w:rPr>
          <w:rFonts w:ascii="Times New Roman" w:hAnsi="Times New Roman" w:cs="Times New Roman"/>
          <w:b/>
          <w:sz w:val="24"/>
          <w:szCs w:val="24"/>
        </w:rPr>
        <w:t xml:space="preserve">gno </w:t>
      </w:r>
      <w:r w:rsidRPr="00F14E9B">
        <w:rPr>
          <w:rFonts w:ascii="Times New Roman" w:hAnsi="Times New Roman" w:cs="Times New Roman"/>
          <w:sz w:val="24"/>
          <w:szCs w:val="24"/>
        </w:rPr>
        <w:t>p.v. in poi.</w:t>
      </w:r>
    </w:p>
    <w:p w:rsidR="00F13F5E" w:rsidRPr="00F14E9B" w:rsidRDefault="00F13F5E" w:rsidP="00F13F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14E9B">
        <w:rPr>
          <w:rFonts w:ascii="Times New Roman" w:hAnsi="Times New Roman" w:cs="Times New Roman"/>
          <w:sz w:val="24"/>
          <w:szCs w:val="24"/>
        </w:rPr>
        <w:t xml:space="preserve">l portale degli Acquisti in Rete del MEF curato dalla Consip </w:t>
      </w:r>
      <w:r>
        <w:rPr>
          <w:rFonts w:ascii="Times New Roman" w:hAnsi="Times New Roman" w:cs="Times New Roman"/>
          <w:sz w:val="24"/>
          <w:szCs w:val="24"/>
        </w:rPr>
        <w:t xml:space="preserve">Vi rende </w:t>
      </w:r>
      <w:r w:rsidRPr="00F14E9B">
        <w:rPr>
          <w:rFonts w:ascii="Times New Roman" w:hAnsi="Times New Roman" w:cs="Times New Roman"/>
          <w:sz w:val="24"/>
          <w:szCs w:val="24"/>
        </w:rPr>
        <w:t xml:space="preserve"> disponibili in via non onerosa i servizi e gli strumenti di supporto di natura informatica in tema di generazione e gestione della fattura elettronica.</w:t>
      </w:r>
    </w:p>
    <w:p w:rsidR="00EC7DC3" w:rsidRPr="008F4413" w:rsidRDefault="00F13F5E" w:rsidP="008F44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Vostro onere </w:t>
      </w:r>
      <w:r w:rsidRPr="00F14E9B">
        <w:rPr>
          <w:rFonts w:ascii="Times New Roman" w:hAnsi="Times New Roman" w:cs="Times New Roman"/>
          <w:sz w:val="24"/>
          <w:szCs w:val="24"/>
        </w:rPr>
        <w:t xml:space="preserve">inserire, </w:t>
      </w:r>
      <w:r w:rsidRPr="00F13F5E">
        <w:rPr>
          <w:rFonts w:ascii="Times New Roman" w:hAnsi="Times New Roman" w:cs="Times New Roman"/>
          <w:sz w:val="24"/>
          <w:szCs w:val="24"/>
          <w:u w:val="single"/>
        </w:rPr>
        <w:t xml:space="preserve">all’interno delle </w:t>
      </w:r>
      <w:r w:rsidRPr="00F13F5E">
        <w:rPr>
          <w:rFonts w:ascii="Times New Roman" w:hAnsi="Times New Roman" w:cs="Times New Roman"/>
          <w:i/>
          <w:iCs/>
          <w:sz w:val="24"/>
          <w:szCs w:val="24"/>
          <w:u w:val="single"/>
        </w:rPr>
        <w:t>fatture elettroniche</w:t>
      </w:r>
      <w:r w:rsidRPr="00F14E9B">
        <w:rPr>
          <w:rFonts w:ascii="Times New Roman" w:hAnsi="Times New Roman" w:cs="Times New Roman"/>
          <w:sz w:val="24"/>
          <w:szCs w:val="24"/>
        </w:rPr>
        <w:t xml:space="preserve">, il </w:t>
      </w:r>
      <w:r w:rsidRPr="00F13F5E">
        <w:rPr>
          <w:rFonts w:ascii="Times New Roman" w:hAnsi="Times New Roman" w:cs="Times New Roman"/>
          <w:b/>
          <w:sz w:val="24"/>
          <w:szCs w:val="24"/>
        </w:rPr>
        <w:t>CIG</w:t>
      </w:r>
      <w:r w:rsidRPr="00F14E9B">
        <w:rPr>
          <w:rFonts w:ascii="Times New Roman" w:hAnsi="Times New Roman" w:cs="Times New Roman"/>
          <w:sz w:val="24"/>
          <w:szCs w:val="24"/>
        </w:rPr>
        <w:t xml:space="preserve"> della relativa procedura di acquisto, al fine di rendere più facilmente identificabile ogni fattura. Tale previsione </w:t>
      </w:r>
      <w:r w:rsidR="00252918">
        <w:rPr>
          <w:rFonts w:ascii="Times New Roman" w:hAnsi="Times New Roman" w:cs="Times New Roman"/>
          <w:sz w:val="24"/>
          <w:szCs w:val="24"/>
        </w:rPr>
        <w:t xml:space="preserve">dovrà </w:t>
      </w:r>
      <w:r w:rsidRPr="00F14E9B">
        <w:rPr>
          <w:rFonts w:ascii="Times New Roman" w:hAnsi="Times New Roman" w:cs="Times New Roman"/>
          <w:sz w:val="24"/>
          <w:szCs w:val="24"/>
        </w:rPr>
        <w:t xml:space="preserve"> essere opportunamente inserita nei contratti di futura sottoscrizione.</w:t>
      </w:r>
      <w:r w:rsidR="008F4413">
        <w:rPr>
          <w:rFonts w:ascii="Times New Roman" w:hAnsi="Times New Roman" w:cs="Times New Roman"/>
          <w:sz w:val="24"/>
          <w:szCs w:val="24"/>
        </w:rPr>
        <w:t xml:space="preserve"> Per ogni ulteriore approfondimento si rimanda alla normativa in oggetto. Cordiali saluti.</w:t>
      </w:r>
    </w:p>
    <w:p w:rsidR="00EC7DC3" w:rsidRPr="00773F7B" w:rsidRDefault="00EC7DC3" w:rsidP="00EC7DC3">
      <w:pPr>
        <w:pStyle w:val="Titolo6"/>
        <w:jc w:val="center"/>
        <w:rPr>
          <w:rFonts w:ascii="Times New Roman" w:hAnsi="Times New Roman" w:cs="Times New Roman"/>
          <w:i w:val="0"/>
          <w:color w:val="auto"/>
        </w:rPr>
      </w:pPr>
      <w:r w:rsidRPr="00773F7B">
        <w:rPr>
          <w:rFonts w:ascii="Times New Roman" w:hAnsi="Times New Roman" w:cs="Times New Roman"/>
          <w:i w:val="0"/>
          <w:color w:val="auto"/>
        </w:rPr>
        <w:t>IL DIRIGENTE SCOLASTICO</w:t>
      </w:r>
    </w:p>
    <w:p w:rsidR="00763E8C" w:rsidRPr="008F4413" w:rsidRDefault="00EC7DC3" w:rsidP="008F4413">
      <w:pPr>
        <w:jc w:val="center"/>
        <w:rPr>
          <w:rFonts w:ascii="Times New Roman" w:hAnsi="Times New Roman" w:cs="Times New Roman"/>
        </w:rPr>
      </w:pPr>
      <w:r w:rsidRPr="00773F7B">
        <w:rPr>
          <w:rFonts w:ascii="Times New Roman" w:hAnsi="Times New Roman" w:cs="Times New Roman"/>
        </w:rPr>
        <w:t>Dott. Dario Palo</w:t>
      </w:r>
    </w:p>
    <w:sectPr w:rsidR="00763E8C" w:rsidRPr="008F4413" w:rsidSect="00763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EC7DC3"/>
    <w:rsid w:val="000473EB"/>
    <w:rsid w:val="002349F6"/>
    <w:rsid w:val="00252918"/>
    <w:rsid w:val="003724ED"/>
    <w:rsid w:val="00383658"/>
    <w:rsid w:val="006941FF"/>
    <w:rsid w:val="00763E8C"/>
    <w:rsid w:val="008F4413"/>
    <w:rsid w:val="00932902"/>
    <w:rsid w:val="00B93997"/>
    <w:rsid w:val="00BF0F77"/>
    <w:rsid w:val="00EC7DC3"/>
    <w:rsid w:val="00F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DC3"/>
    <w:rPr>
      <w:rFonts w:ascii="Calibri" w:eastAsia="Times New Roman" w:hAnsi="Calibri" w:cs="Calibri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7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7DC3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styleId="Collegamentoipertestuale">
    <w:name w:val="Hyperlink"/>
    <w:basedOn w:val="Carpredefinitoparagrafo"/>
    <w:rsid w:val="00EC7D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C3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C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7DC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c864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levanost.gov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Principale</cp:lastModifiedBy>
  <cp:revision>2</cp:revision>
  <dcterms:created xsi:type="dcterms:W3CDTF">2014-05-31T10:11:00Z</dcterms:created>
  <dcterms:modified xsi:type="dcterms:W3CDTF">2014-05-31T10:11:00Z</dcterms:modified>
</cp:coreProperties>
</file>